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F318" w14:textId="6931EB80" w:rsidR="00E13CEE" w:rsidRDefault="00E13CEE" w:rsidP="00E13CEE">
      <w:pPr>
        <w:pStyle w:val="Title"/>
        <w:rPr>
          <w:rFonts w:asciiTheme="minorHAnsi" w:hAnsiTheme="minorHAnsi"/>
          <w:noProof/>
          <w:color w:val="C00000"/>
        </w:rPr>
      </w:pPr>
      <w:r>
        <w:rPr>
          <w:noProof/>
        </w:rPr>
        <mc:AlternateContent>
          <mc:Choice Requires="wps">
            <w:drawing>
              <wp:anchor distT="0" distB="0" distL="114300" distR="114300" simplePos="0" relativeHeight="251661312" behindDoc="0" locked="0" layoutInCell="1" allowOverlap="1" wp14:anchorId="3B247EB8" wp14:editId="64FA4281">
                <wp:simplePos x="0" y="0"/>
                <wp:positionH relativeFrom="column">
                  <wp:posOffset>1320800</wp:posOffset>
                </wp:positionH>
                <wp:positionV relativeFrom="paragraph">
                  <wp:posOffset>114300</wp:posOffset>
                </wp:positionV>
                <wp:extent cx="7581900" cy="106045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7581900" cy="1060450"/>
                        </a:xfrm>
                        <a:prstGeom prst="rect">
                          <a:avLst/>
                        </a:prstGeom>
                        <a:solidFill>
                          <a:schemeClr val="lt1"/>
                        </a:solidFill>
                        <a:ln w="6350">
                          <a:solidFill>
                            <a:prstClr val="black"/>
                          </a:solidFill>
                        </a:ln>
                      </wps:spPr>
                      <wps:txbx>
                        <w:txbxContent>
                          <w:p w14:paraId="717A8157" w14:textId="52508C02" w:rsidR="00E13CEE" w:rsidRPr="00E13CEE" w:rsidRDefault="00E13CEE" w:rsidP="00E13CEE">
                            <w:pPr>
                              <w:pStyle w:val="Title"/>
                              <w:jc w:val="center"/>
                              <w:rPr>
                                <w:rFonts w:asciiTheme="minorHAnsi" w:hAnsiTheme="minorHAnsi"/>
                                <w:color w:val="C00000"/>
                                <w:sz w:val="32"/>
                                <w:szCs w:val="32"/>
                              </w:rPr>
                            </w:pPr>
                            <w:r w:rsidRPr="00E13CEE">
                              <w:rPr>
                                <w:rFonts w:asciiTheme="minorHAnsi" w:hAnsiTheme="minorHAnsi"/>
                                <w:color w:val="C00000"/>
                                <w:sz w:val="32"/>
                                <w:szCs w:val="32"/>
                              </w:rPr>
                              <w:t>“MT FLEX20</w:t>
                            </w:r>
                            <w:r w:rsidR="006D79BF">
                              <w:rPr>
                                <w:rFonts w:asciiTheme="minorHAnsi" w:hAnsiTheme="minorHAnsi"/>
                                <w:color w:val="C00000"/>
                                <w:sz w:val="32"/>
                                <w:szCs w:val="32"/>
                              </w:rPr>
                              <w:t>20</w:t>
                            </w:r>
                            <w:r w:rsidRPr="00E13CEE">
                              <w:rPr>
                                <w:rFonts w:asciiTheme="minorHAnsi" w:hAnsiTheme="minorHAnsi"/>
                                <w:color w:val="C00000"/>
                                <w:sz w:val="32"/>
                                <w:szCs w:val="32"/>
                              </w:rPr>
                              <w:t>” Task Force</w:t>
                            </w:r>
                          </w:p>
                          <w:p w14:paraId="03C0E2EA" w14:textId="77777777" w:rsidR="00E13CEE" w:rsidRPr="00E13CEE" w:rsidRDefault="00E13CEE" w:rsidP="00E13CEE">
                            <w:pPr>
                              <w:jc w:val="center"/>
                              <w:rPr>
                                <w:sz w:val="32"/>
                                <w:szCs w:val="32"/>
                              </w:rPr>
                            </w:pPr>
                            <w:r w:rsidRPr="00E13CEE">
                              <w:rPr>
                                <w:sz w:val="32"/>
                                <w:szCs w:val="32"/>
                              </w:rPr>
                              <w:t>Session 2</w:t>
                            </w:r>
                          </w:p>
                          <w:p w14:paraId="19CDEBAC" w14:textId="77777777" w:rsidR="00E13CEE" w:rsidRPr="00E13CEE" w:rsidRDefault="00E13CEE" w:rsidP="00E13CEE">
                            <w:pPr>
                              <w:jc w:val="center"/>
                              <w:rPr>
                                <w:sz w:val="32"/>
                                <w:szCs w:val="32"/>
                              </w:rPr>
                            </w:pPr>
                            <w:r w:rsidRPr="00E13CEE">
                              <w:rPr>
                                <w:sz w:val="32"/>
                                <w:szCs w:val="32"/>
                              </w:rPr>
                              <w:t>June 3</w:t>
                            </w:r>
                            <w:r w:rsidRPr="00E13CEE">
                              <w:rPr>
                                <w:sz w:val="32"/>
                                <w:szCs w:val="32"/>
                                <w:vertAlign w:val="superscript"/>
                              </w:rPr>
                              <w:t>rd</w:t>
                            </w:r>
                            <w:r w:rsidRPr="00E13CEE">
                              <w:rPr>
                                <w:sz w:val="32"/>
                                <w:szCs w:val="32"/>
                              </w:rPr>
                              <w:t>, 2020</w:t>
                            </w:r>
                          </w:p>
                          <w:p w14:paraId="61073FDA" w14:textId="5938D15C" w:rsidR="00E13CEE" w:rsidRDefault="007F6F6C" w:rsidP="007F6F6C">
                            <w:pPr>
                              <w:jc w:val="center"/>
                            </w:pPr>
                            <w:r>
                              <w:rPr>
                                <w:sz w:val="32"/>
                                <w:szCs w:val="32"/>
                              </w:rPr>
                              <w:t>Focus Group Note Catcher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247EB8" id="_x0000_t202" coordsize="21600,21600" o:spt="202" path="m,l,21600r21600,l21600,xe">
                <v:stroke joinstyle="miter"/>
                <v:path gradientshapeok="t" o:connecttype="rect"/>
              </v:shapetype>
              <v:shape id="Text Box 5" o:spid="_x0000_s1026" type="#_x0000_t202" style="position:absolute;margin-left:104pt;margin-top:9pt;width:597pt;height:8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" fillcolor="white [3201]" strokeweight=".5pt">
                <v:textbox>
                  <w:txbxContent>
                    <w:p w14:paraId="717A8157" w14:textId="52508C02" w:rsidR="00E13CEE" w:rsidRPr="00E13CEE" w:rsidRDefault="00E13CEE" w:rsidP="00E13CEE">
                      <w:pPr>
                        <w:pStyle w:val="Title"/>
                        <w:jc w:val="center"/>
                        <w:rPr>
                          <w:rFonts w:asciiTheme="minorHAnsi" w:hAnsiTheme="minorHAnsi"/>
                          <w:color w:val="C00000"/>
                          <w:sz w:val="32"/>
                          <w:szCs w:val="32"/>
                        </w:rPr>
                      </w:pPr>
                      <w:r w:rsidRPr="00E13CEE">
                        <w:rPr>
                          <w:rFonts w:asciiTheme="minorHAnsi" w:hAnsiTheme="minorHAnsi"/>
                          <w:color w:val="C00000"/>
                          <w:sz w:val="32"/>
                          <w:szCs w:val="32"/>
                        </w:rPr>
                        <w:t>“MT FLEX20</w:t>
                      </w:r>
                      <w:r w:rsidR="006D79BF">
                        <w:rPr>
                          <w:rFonts w:asciiTheme="minorHAnsi" w:hAnsiTheme="minorHAnsi"/>
                          <w:color w:val="C00000"/>
                          <w:sz w:val="32"/>
                          <w:szCs w:val="32"/>
                        </w:rPr>
                        <w:t>20</w:t>
                      </w:r>
                      <w:r w:rsidRPr="00E13CEE">
                        <w:rPr>
                          <w:rFonts w:asciiTheme="minorHAnsi" w:hAnsiTheme="minorHAnsi"/>
                          <w:color w:val="C00000"/>
                          <w:sz w:val="32"/>
                          <w:szCs w:val="32"/>
                        </w:rPr>
                        <w:t>” Task Force</w:t>
                      </w:r>
                    </w:p>
                    <w:p w14:paraId="03C0E2EA" w14:textId="77777777" w:rsidR="00E13CEE" w:rsidRPr="00E13CEE" w:rsidRDefault="00E13CEE" w:rsidP="00E13CEE">
                      <w:pPr>
                        <w:jc w:val="center"/>
                        <w:rPr>
                          <w:sz w:val="32"/>
                          <w:szCs w:val="32"/>
                        </w:rPr>
                      </w:pPr>
                      <w:r w:rsidRPr="00E13CEE">
                        <w:rPr>
                          <w:sz w:val="32"/>
                          <w:szCs w:val="32"/>
                        </w:rPr>
                        <w:t>Session 2</w:t>
                      </w:r>
                    </w:p>
                    <w:p w14:paraId="19CDEBAC" w14:textId="77777777" w:rsidR="00E13CEE" w:rsidRPr="00E13CEE" w:rsidRDefault="00E13CEE" w:rsidP="00E13CEE">
                      <w:pPr>
                        <w:jc w:val="center"/>
                        <w:rPr>
                          <w:sz w:val="32"/>
                          <w:szCs w:val="32"/>
                        </w:rPr>
                      </w:pPr>
                      <w:r w:rsidRPr="00E13CEE">
                        <w:rPr>
                          <w:sz w:val="32"/>
                          <w:szCs w:val="32"/>
                        </w:rPr>
                        <w:t>June 3</w:t>
                      </w:r>
                      <w:r w:rsidRPr="00E13CEE">
                        <w:rPr>
                          <w:sz w:val="32"/>
                          <w:szCs w:val="32"/>
                          <w:vertAlign w:val="superscript"/>
                        </w:rPr>
                        <w:t>rd</w:t>
                      </w:r>
                      <w:r w:rsidRPr="00E13CEE">
                        <w:rPr>
                          <w:sz w:val="32"/>
                          <w:szCs w:val="32"/>
                        </w:rPr>
                        <w:t>, 2020</w:t>
                      </w:r>
                    </w:p>
                    <w:p w14:paraId="61073FDA" w14:textId="5938D15C" w:rsidR="00E13CEE" w:rsidRDefault="007F6F6C" w:rsidP="007F6F6C">
                      <w:pPr>
                        <w:jc w:val="center"/>
                      </w:pPr>
                      <w:r>
                        <w:rPr>
                          <w:sz w:val="32"/>
                          <w:szCs w:val="32"/>
                        </w:rPr>
                        <w:t>Focus Group Note Catcher</w:t>
                      </w:r>
                    </w:p>
                  </w:txbxContent>
                </v:textbox>
              </v:shape>
            </w:pict>
          </mc:Fallback>
        </mc:AlternateContent>
      </w:r>
      <w:r>
        <w:rPr>
          <w:noProof/>
        </w:rPr>
        <w:drawing>
          <wp:inline distT="0" distB="0" distL="0" distR="0" wp14:anchorId="368CCD1B" wp14:editId="732A7042">
            <wp:extent cx="1133720" cy="1155700"/>
            <wp:effectExtent l="0" t="0" r="0" b="0"/>
            <wp:docPr id="3" name="Picture 3" descr="MT Flex Task Fo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 Flex Task Forc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5641" cy="1167852"/>
                    </a:xfrm>
                    <a:prstGeom prst="rect">
                      <a:avLst/>
                    </a:prstGeom>
                    <a:noFill/>
                    <a:ln>
                      <a:noFill/>
                    </a:ln>
                  </pic:spPr>
                </pic:pic>
              </a:graphicData>
            </a:graphic>
          </wp:inline>
        </w:drawing>
      </w:r>
      <w:r>
        <w:rPr>
          <w:rFonts w:asciiTheme="minorHAnsi" w:hAnsiTheme="minorHAnsi"/>
          <w:noProof/>
          <w:color w:val="C00000"/>
        </w:rPr>
        <w:t xml:space="preserve"> </w:t>
      </w:r>
    </w:p>
    <w:p w14:paraId="74447CF6" w14:textId="027AE348" w:rsidR="00E01162" w:rsidRDefault="00E01162" w:rsidP="00E01162"/>
    <w:p w14:paraId="5130DE22" w14:textId="2B88DC35" w:rsidR="00977443" w:rsidRPr="005B3B28" w:rsidRDefault="007F6F6C" w:rsidP="00E13CEE">
      <w:pPr>
        <w:rPr>
          <w:b/>
          <w:bCs/>
          <w:color w:val="C00000"/>
        </w:rPr>
      </w:pPr>
      <w:r w:rsidRPr="007F6F6C">
        <w:rPr>
          <w:b/>
          <w:bCs/>
        </w:rPr>
        <w:t xml:space="preserve">Focus Group:  </w:t>
      </w:r>
      <w:r w:rsidR="005B3B28" w:rsidRPr="005B3B28">
        <w:rPr>
          <w:b/>
          <w:bCs/>
          <w:color w:val="C00000"/>
        </w:rPr>
        <w:t>D</w:t>
      </w:r>
      <w:r w:rsidR="005B3B28">
        <w:rPr>
          <w:b/>
          <w:bCs/>
          <w:color w:val="C00000"/>
        </w:rPr>
        <w:t>-</w:t>
      </w:r>
      <w:r w:rsidR="005B3B28" w:rsidRPr="005B3B28">
        <w:rPr>
          <w:b/>
          <w:bCs/>
          <w:color w:val="C00000"/>
        </w:rPr>
        <w:t>Fostering and supporting local innovation</w:t>
      </w:r>
      <w:bookmarkStart w:id="0" w:name="_GoBack"/>
      <w:bookmarkEnd w:id="0"/>
    </w:p>
    <w:p w14:paraId="7F144590" w14:textId="4526054D" w:rsidR="007F6F6C" w:rsidRDefault="007F6F6C" w:rsidP="00E13CEE">
      <w:pPr>
        <w:rPr>
          <w:b/>
          <w:bCs/>
        </w:rPr>
      </w:pPr>
      <w:r>
        <w:rPr>
          <w:b/>
          <w:bCs/>
        </w:rPr>
        <w:t xml:space="preserve">Note Taker:  </w:t>
      </w:r>
      <w:r w:rsidR="005B3B28" w:rsidRPr="006A687E">
        <w:rPr>
          <w:highlight w:val="yellow"/>
        </w:rPr>
        <w:t>Lona Running-Wolf</w:t>
      </w:r>
    </w:p>
    <w:p w14:paraId="04AA88C2" w14:textId="77777777" w:rsidR="005B3B28" w:rsidRPr="005B3B28" w:rsidRDefault="007F6F6C" w:rsidP="005B3B28">
      <w:r>
        <w:rPr>
          <w:b/>
          <w:bCs/>
        </w:rPr>
        <w:t xml:space="preserve">Group Members: </w:t>
      </w:r>
      <w:proofErr w:type="spellStart"/>
      <w:r w:rsidR="005B3B28" w:rsidRPr="006A687E">
        <w:rPr>
          <w:highlight w:val="yellow"/>
        </w:rPr>
        <w:t>Dinny</w:t>
      </w:r>
      <w:proofErr w:type="spellEnd"/>
      <w:r w:rsidR="005B3B28" w:rsidRPr="006A687E">
        <w:rPr>
          <w:highlight w:val="yellow"/>
        </w:rPr>
        <w:t xml:space="preserve"> Bennett</w:t>
      </w:r>
      <w:r w:rsidR="005B3B28" w:rsidRPr="005B3B28">
        <w:t>, Forsyth Public Schools Superintendent</w:t>
      </w:r>
    </w:p>
    <w:p w14:paraId="1D4D329A" w14:textId="77777777" w:rsidR="005B3B28" w:rsidRPr="005B3B28" w:rsidRDefault="005B3B28" w:rsidP="005B3B28">
      <w:r w:rsidRPr="006A687E">
        <w:rPr>
          <w:highlight w:val="yellow"/>
        </w:rPr>
        <w:t>Michelle Halberg</w:t>
      </w:r>
      <w:r w:rsidRPr="005B3B28">
        <w:t>, Special Education Director, Gallatin-Madison Special Education Cooperative</w:t>
      </w:r>
    </w:p>
    <w:p w14:paraId="359AF34C" w14:textId="77777777" w:rsidR="005B3B28" w:rsidRPr="005B3B28" w:rsidRDefault="005B3B28" w:rsidP="005B3B28">
      <w:r w:rsidRPr="006A687E">
        <w:rPr>
          <w:highlight w:val="yellow"/>
        </w:rPr>
        <w:t>Gregory Dern</w:t>
      </w:r>
      <w:r w:rsidRPr="005B3B28">
        <w:t>, Roy Public Schools Superintendent</w:t>
      </w:r>
    </w:p>
    <w:p w14:paraId="14746AAD" w14:textId="77777777" w:rsidR="005B3B28" w:rsidRPr="005B3B28" w:rsidRDefault="005B3B28" w:rsidP="005B3B28">
      <w:r w:rsidRPr="006A687E">
        <w:rPr>
          <w:highlight w:val="yellow"/>
        </w:rPr>
        <w:t>Wade Sundby</w:t>
      </w:r>
      <w:r w:rsidRPr="005B3B28">
        <w:t>, Glasgow Public Schools Superintendent</w:t>
      </w:r>
    </w:p>
    <w:p w14:paraId="4D4827C7" w14:textId="194EDACA" w:rsidR="005B3B28" w:rsidRPr="005B3B28" w:rsidRDefault="005B3B28" w:rsidP="005B3B28">
      <w:r w:rsidRPr="006A687E">
        <w:rPr>
          <w:highlight w:val="yellow"/>
        </w:rPr>
        <w:t>Pad McCracken</w:t>
      </w:r>
      <w:r w:rsidRPr="005B3B28">
        <w:t>, Lead Staff, Education Interim Committee</w:t>
      </w:r>
      <w:r w:rsidR="006A687E">
        <w:t xml:space="preserve"> </w:t>
      </w:r>
      <w:r w:rsidRPr="005B3B28">
        <w:t>Montana Legislative Services</w:t>
      </w:r>
    </w:p>
    <w:p w14:paraId="19B86581" w14:textId="642AE418" w:rsidR="00E74AAA" w:rsidRPr="005B3B28" w:rsidRDefault="005B3B28" w:rsidP="005B3B28">
      <w:r w:rsidRPr="006A687E">
        <w:rPr>
          <w:highlight w:val="yellow"/>
        </w:rPr>
        <w:t xml:space="preserve">Jon </w:t>
      </w:r>
      <w:proofErr w:type="spellStart"/>
      <w:r w:rsidRPr="006A687E">
        <w:rPr>
          <w:highlight w:val="yellow"/>
        </w:rPr>
        <w:t>Konen</w:t>
      </w:r>
      <w:proofErr w:type="spellEnd"/>
      <w:r w:rsidRPr="005B3B28">
        <w:t>, Great Falls Public Schools Principal</w:t>
      </w:r>
    </w:p>
    <w:p w14:paraId="1F575E49" w14:textId="77777777" w:rsidR="007F6F6C" w:rsidRDefault="007F6F6C" w:rsidP="00E13CEE"/>
    <w:tbl>
      <w:tblPr>
        <w:tblStyle w:val="TableGrid"/>
        <w:tblW w:w="0" w:type="auto"/>
        <w:tblLook w:val="04A0" w:firstRow="1" w:lastRow="0" w:firstColumn="1" w:lastColumn="0" w:noHBand="0" w:noVBand="1"/>
      </w:tblPr>
      <w:tblGrid>
        <w:gridCol w:w="3905"/>
        <w:gridCol w:w="1580"/>
        <w:gridCol w:w="8640"/>
      </w:tblGrid>
      <w:tr w:rsidR="007F6F6C" w14:paraId="6A254B23" w14:textId="3CEFF728" w:rsidTr="00B32E3F">
        <w:tc>
          <w:tcPr>
            <w:tcW w:w="3905" w:type="dxa"/>
            <w:shd w:val="clear" w:color="auto" w:fill="BFBFBF" w:themeFill="background1" w:themeFillShade="BF"/>
          </w:tcPr>
          <w:p w14:paraId="1B5BA995" w14:textId="1587873A" w:rsidR="007F6F6C" w:rsidRPr="007F6F6C" w:rsidRDefault="007F6F6C" w:rsidP="00E13CEE">
            <w:pPr>
              <w:rPr>
                <w:b/>
                <w:bCs/>
              </w:rPr>
            </w:pPr>
            <w:r w:rsidRPr="007F6F6C">
              <w:rPr>
                <w:b/>
                <w:bCs/>
              </w:rPr>
              <w:t>Questions</w:t>
            </w:r>
          </w:p>
        </w:tc>
        <w:tc>
          <w:tcPr>
            <w:tcW w:w="1580" w:type="dxa"/>
            <w:shd w:val="clear" w:color="auto" w:fill="BFBFBF" w:themeFill="background1" w:themeFillShade="BF"/>
          </w:tcPr>
          <w:p w14:paraId="26857D51" w14:textId="47A61861" w:rsidR="007F6F6C" w:rsidRPr="007F6F6C" w:rsidRDefault="007F6F6C" w:rsidP="00E13CEE">
            <w:pPr>
              <w:rPr>
                <w:b/>
                <w:bCs/>
              </w:rPr>
            </w:pPr>
            <w:r w:rsidRPr="007F6F6C">
              <w:rPr>
                <w:b/>
                <w:bCs/>
              </w:rPr>
              <w:t>Time Allotment</w:t>
            </w:r>
          </w:p>
        </w:tc>
        <w:tc>
          <w:tcPr>
            <w:tcW w:w="8640" w:type="dxa"/>
            <w:shd w:val="clear" w:color="auto" w:fill="BFBFBF" w:themeFill="background1" w:themeFillShade="BF"/>
          </w:tcPr>
          <w:p w14:paraId="5CE99A0A" w14:textId="10F18F73" w:rsidR="007F6F6C" w:rsidRPr="007F6F6C" w:rsidRDefault="007F6F6C" w:rsidP="00E13CEE">
            <w:pPr>
              <w:rPr>
                <w:b/>
                <w:bCs/>
              </w:rPr>
            </w:pPr>
            <w:r w:rsidRPr="007F6F6C">
              <w:rPr>
                <w:b/>
                <w:bCs/>
              </w:rPr>
              <w:t>Notes</w:t>
            </w:r>
          </w:p>
        </w:tc>
      </w:tr>
      <w:tr w:rsidR="00F16BE1" w14:paraId="70EFF186" w14:textId="08C749AD" w:rsidTr="00B32E3F">
        <w:tc>
          <w:tcPr>
            <w:tcW w:w="3905" w:type="dxa"/>
          </w:tcPr>
          <w:p w14:paraId="6E1197D6" w14:textId="47BAC1E2" w:rsidR="00F16BE1" w:rsidRPr="007F6F6C" w:rsidRDefault="00F16BE1" w:rsidP="00F16BE1">
            <w:pPr>
              <w:numPr>
                <w:ilvl w:val="0"/>
                <w:numId w:val="9"/>
              </w:numPr>
              <w:tabs>
                <w:tab w:val="left" w:pos="360"/>
              </w:tabs>
              <w:spacing w:line="0" w:lineRule="atLeast"/>
              <w:ind w:left="357" w:hanging="357"/>
              <w:rPr>
                <w:rFonts w:eastAsia="Arial" w:cstheme="minorHAnsi"/>
                <w:b/>
                <w:sz w:val="22"/>
                <w:szCs w:val="22"/>
              </w:rPr>
            </w:pPr>
            <w:r w:rsidRPr="007F6F6C">
              <w:rPr>
                <w:rFonts w:eastAsia="Arial" w:cstheme="minorHAnsi"/>
                <w:b/>
              </w:rPr>
              <w:t xml:space="preserve">After pondering the Essential Questions, what key ideas come to mind?  </w:t>
            </w:r>
          </w:p>
          <w:p w14:paraId="33FADA10" w14:textId="77777777" w:rsidR="00F16BE1" w:rsidRPr="007F6F6C" w:rsidRDefault="00F16BE1" w:rsidP="00F16BE1">
            <w:pPr>
              <w:numPr>
                <w:ilvl w:val="1"/>
                <w:numId w:val="9"/>
              </w:numPr>
              <w:tabs>
                <w:tab w:val="left" w:pos="720"/>
              </w:tabs>
              <w:spacing w:before="120" w:line="0" w:lineRule="atLeast"/>
              <w:ind w:left="720" w:hanging="360"/>
              <w:rPr>
                <w:rFonts w:eastAsia="Symbol" w:cstheme="minorHAnsi"/>
              </w:rPr>
            </w:pPr>
            <w:r w:rsidRPr="007F6F6C">
              <w:rPr>
                <w:rFonts w:eastAsia="Arial" w:cstheme="minorHAnsi"/>
              </w:rPr>
              <w:t>Write key ideas that come to mind</w:t>
            </w:r>
          </w:p>
          <w:p w14:paraId="398C7240" w14:textId="77777777" w:rsidR="00F16BE1" w:rsidRPr="007F6F6C" w:rsidRDefault="00F16BE1" w:rsidP="00F16BE1">
            <w:pPr>
              <w:numPr>
                <w:ilvl w:val="1"/>
                <w:numId w:val="9"/>
              </w:numPr>
              <w:tabs>
                <w:tab w:val="left" w:pos="720"/>
              </w:tabs>
              <w:spacing w:before="120" w:line="0" w:lineRule="atLeast"/>
              <w:ind w:left="720" w:hanging="360"/>
              <w:rPr>
                <w:rFonts w:eastAsia="Symbol" w:cstheme="minorHAnsi"/>
              </w:rPr>
            </w:pPr>
            <w:r w:rsidRPr="007F6F6C">
              <w:rPr>
                <w:rFonts w:eastAsia="Arial" w:cstheme="minorHAnsi"/>
              </w:rPr>
              <w:t>Do not judge or discuss the ideas</w:t>
            </w:r>
          </w:p>
          <w:p w14:paraId="35CE631F" w14:textId="5962A4A2" w:rsidR="00F16BE1" w:rsidRPr="007F6F6C" w:rsidRDefault="00F16BE1" w:rsidP="00F16BE1">
            <w:pPr>
              <w:numPr>
                <w:ilvl w:val="1"/>
                <w:numId w:val="9"/>
              </w:numPr>
              <w:tabs>
                <w:tab w:val="left" w:pos="720"/>
              </w:tabs>
              <w:spacing w:before="120" w:line="0" w:lineRule="atLeast"/>
              <w:ind w:left="720" w:hanging="360"/>
              <w:rPr>
                <w:rFonts w:eastAsia="Symbol" w:cstheme="minorHAnsi"/>
              </w:rPr>
            </w:pPr>
            <w:r w:rsidRPr="007F6F6C">
              <w:rPr>
                <w:rFonts w:eastAsia="Arial" w:cstheme="minorHAnsi"/>
              </w:rPr>
              <w:t>Come up with as many ideas as possible</w:t>
            </w:r>
          </w:p>
          <w:p w14:paraId="33C07F31" w14:textId="77777777" w:rsidR="00F16BE1" w:rsidRPr="007F6F6C" w:rsidRDefault="00F16BE1" w:rsidP="00F16BE1">
            <w:pPr>
              <w:rPr>
                <w:rFonts w:cstheme="minorHAnsi"/>
              </w:rPr>
            </w:pPr>
          </w:p>
        </w:tc>
        <w:tc>
          <w:tcPr>
            <w:tcW w:w="1580" w:type="dxa"/>
          </w:tcPr>
          <w:p w14:paraId="7ADC4FD7" w14:textId="7A6A10A5" w:rsidR="00F16BE1" w:rsidRPr="007F6F6C" w:rsidRDefault="00F16BE1" w:rsidP="00F16BE1">
            <w:pPr>
              <w:rPr>
                <w:rFonts w:cstheme="minorHAnsi"/>
              </w:rPr>
            </w:pPr>
          </w:p>
        </w:tc>
        <w:tc>
          <w:tcPr>
            <w:tcW w:w="8640" w:type="dxa"/>
          </w:tcPr>
          <w:p w14:paraId="24993610" w14:textId="77777777" w:rsidR="002540A3" w:rsidRDefault="0030096F" w:rsidP="00F16BE1">
            <w:r w:rsidRPr="00F16BE1">
              <w:rPr>
                <w:b/>
              </w:rPr>
              <w:t>Collaboration</w:t>
            </w:r>
            <w:r>
              <w:rPr>
                <w:b/>
              </w:rPr>
              <w:t>-</w:t>
            </w:r>
            <w:r>
              <w:t xml:space="preserve"> </w:t>
            </w:r>
          </w:p>
          <w:p w14:paraId="27B8AD5C" w14:textId="422689C8" w:rsidR="002540A3" w:rsidRDefault="00F16BE1" w:rsidP="00F16BE1">
            <w:r>
              <w:t>Having the ability to collaborate with each other on what is going on out there in remote learning, good thing</w:t>
            </w:r>
            <w:r w:rsidR="00F90BBF">
              <w:t>s</w:t>
            </w:r>
            <w:r>
              <w:t xml:space="preserve"> </w:t>
            </w:r>
            <w:r w:rsidR="00F90BBF">
              <w:t>are happening,</w:t>
            </w:r>
            <w:r>
              <w:t xml:space="preserve"> and we need to be sharing these innovations. Having a conference or sessions that allow districts to come together to learn from each other. </w:t>
            </w:r>
            <w:r w:rsidR="002540A3">
              <w:t xml:space="preserve">OPI can help by facilitating educator support links or regional support teams from districts with the same demographics to be able to learn from each other. Also, provide training for leadership. </w:t>
            </w:r>
          </w:p>
          <w:p w14:paraId="18BF7137" w14:textId="77777777" w:rsidR="006A687E" w:rsidRDefault="006A687E" w:rsidP="00F16BE1">
            <w:pPr>
              <w:rPr>
                <w:b/>
              </w:rPr>
            </w:pPr>
          </w:p>
          <w:p w14:paraId="0F25D7C4" w14:textId="012C3A26" w:rsidR="002540A3" w:rsidRDefault="002540A3" w:rsidP="00F16BE1">
            <w:r w:rsidRPr="002540A3">
              <w:rPr>
                <w:b/>
              </w:rPr>
              <w:t>New Educational Paradigms</w:t>
            </w:r>
            <w:r>
              <w:t xml:space="preserve">- </w:t>
            </w:r>
          </w:p>
          <w:p w14:paraId="21A9E6C4" w14:textId="77777777" w:rsidR="006A687E" w:rsidRDefault="002540A3" w:rsidP="00F16BE1">
            <w:r w:rsidRPr="002540A3">
              <w:t>R</w:t>
            </w:r>
            <w:r w:rsidR="00F16BE1" w:rsidRPr="002540A3">
              <w:t>einventing public education</w:t>
            </w:r>
            <w:r w:rsidR="00F16BE1">
              <w:t xml:space="preserve"> has good outline on how to redesign policies. We are all custom to a tailored system of learning, schedules and accreditation prescribe how these systems work and we are looking to break out of the mold. </w:t>
            </w:r>
            <w:r w:rsidR="00F444C6">
              <w:t xml:space="preserve">Districts can be empowered to design their own paradigm/model that works best for </w:t>
            </w:r>
            <w:proofErr w:type="gramStart"/>
            <w:r w:rsidR="00F444C6">
              <w:t>them</w:t>
            </w:r>
            <w:proofErr w:type="gramEnd"/>
            <w:r w:rsidR="00F444C6">
              <w:t xml:space="preserve"> but they need the many flexibilities to be in place through local, state, and federal requirements in order to do this. Most of all we need time. This is going to be a big changes and require a lot of time and energy and we can’t try to fix it fast, it is going to be a learning process for all districts, all agencies will have to be flexible with districts so that this new norm can be developed, trial and error, and designed. OPI </w:t>
            </w:r>
            <w:r w:rsidR="00F444C6">
              <w:lastRenderedPageBreak/>
              <w:t xml:space="preserve">can help through guidance but it has to be the districts that are defining the new paradigm shift. </w:t>
            </w:r>
          </w:p>
          <w:p w14:paraId="30F701CF" w14:textId="77777777" w:rsidR="006A687E" w:rsidRDefault="006A687E" w:rsidP="00F16BE1"/>
          <w:p w14:paraId="75174901" w14:textId="0E06ABBC" w:rsidR="002540A3" w:rsidRPr="006A687E" w:rsidRDefault="00F444C6" w:rsidP="00F16BE1">
            <w:pPr>
              <w:rPr>
                <w:b/>
                <w:bCs/>
              </w:rPr>
            </w:pPr>
            <w:r w:rsidRPr="006A687E">
              <w:rPr>
                <w:b/>
                <w:bCs/>
              </w:rPr>
              <w:t xml:space="preserve">To be innovative in education it will require: </w:t>
            </w:r>
          </w:p>
          <w:p w14:paraId="27A490EB" w14:textId="7A7166B7" w:rsidR="002540A3" w:rsidRPr="006A687E" w:rsidRDefault="00F444C6" w:rsidP="00F16BE1">
            <w:pPr>
              <w:rPr>
                <w:b/>
              </w:rPr>
            </w:pPr>
            <w:r>
              <w:rPr>
                <w:b/>
              </w:rPr>
              <w:t>1.</w:t>
            </w:r>
            <w:r w:rsidR="002540A3" w:rsidRPr="002540A3">
              <w:rPr>
                <w:b/>
              </w:rPr>
              <w:t>Student Flexibilities</w:t>
            </w:r>
            <w:r w:rsidR="002540A3">
              <w:t>-S</w:t>
            </w:r>
            <w:r w:rsidR="00F16BE1">
              <w:t xml:space="preserve">ome students were more successful in remote learning rather than in classroom. This blended learning model will get all students involved. </w:t>
            </w:r>
          </w:p>
          <w:p w14:paraId="567901B3" w14:textId="2B7F52D6" w:rsidR="00F16BE1" w:rsidRDefault="002540A3" w:rsidP="00F16BE1">
            <w:r>
              <w:t>-</w:t>
            </w:r>
            <w:r w:rsidR="00F16BE1">
              <w:t xml:space="preserve">Transformational learning bill – was an effort to support and foster innovation. Anything that is under the umbrella of student-centered and learner centered is the direction we need to go. It takes time and effort to learn how to be transformational. </w:t>
            </w:r>
          </w:p>
          <w:p w14:paraId="556B607E" w14:textId="77777777" w:rsidR="00F16BE1" w:rsidRDefault="00F16BE1" w:rsidP="00F16BE1"/>
          <w:p w14:paraId="18FB82D5" w14:textId="4FC9E225" w:rsidR="00F16BE1" w:rsidRDefault="006A687E" w:rsidP="00F16BE1">
            <w:r>
              <w:rPr>
                <w:b/>
              </w:rPr>
              <w:t xml:space="preserve">2. </w:t>
            </w:r>
            <w:r w:rsidR="00F16BE1" w:rsidRPr="00F16BE1">
              <w:rPr>
                <w:b/>
              </w:rPr>
              <w:t>T</w:t>
            </w:r>
            <w:r w:rsidR="002540A3">
              <w:rPr>
                <w:b/>
              </w:rPr>
              <w:t>eacher Flexibility</w:t>
            </w:r>
            <w:r w:rsidR="00F16BE1">
              <w:t>- Training is going to be important</w:t>
            </w:r>
            <w:r w:rsidR="00F444C6">
              <w:t xml:space="preserve">. </w:t>
            </w:r>
            <w:r w:rsidR="00F16BE1">
              <w:t xml:space="preserve"> </w:t>
            </w:r>
            <w:r w:rsidR="002540A3">
              <w:t xml:space="preserve">Teachers must be able to be creative and innovative and that will require time to train them. During </w:t>
            </w:r>
            <w:r>
              <w:t>COVID</w:t>
            </w:r>
            <w:r w:rsidR="002540A3">
              <w:t xml:space="preserve">, teachers that had more success were the teachers that were able to think outside the box, develop relationships. These teachers were going into homes to connect with their </w:t>
            </w:r>
            <w:r w:rsidR="00F444C6">
              <w:t>students (social distancing)</w:t>
            </w:r>
            <w:r w:rsidR="002540A3">
              <w:t>, these teachers did things that were connecting to them social</w:t>
            </w:r>
            <w:r>
              <w:t>ly</w:t>
            </w:r>
            <w:r w:rsidR="002540A3">
              <w:t xml:space="preserve"> and emotional</w:t>
            </w:r>
            <w:r>
              <w:t>ly</w:t>
            </w:r>
            <w:r w:rsidR="002540A3">
              <w:t>, teaching was innovative and not always the same.</w:t>
            </w:r>
            <w:r w:rsidR="00F444C6">
              <w:t xml:space="preserve"> Teachers have to have the flexibility to design learning that is student centered. </w:t>
            </w:r>
          </w:p>
          <w:p w14:paraId="2ACC8345" w14:textId="77777777" w:rsidR="002540A3" w:rsidRDefault="002540A3" w:rsidP="00F16BE1"/>
          <w:p w14:paraId="653010E2" w14:textId="2285C446" w:rsidR="00F16BE1" w:rsidRDefault="006A687E" w:rsidP="00F16BE1">
            <w:r>
              <w:rPr>
                <w:b/>
              </w:rPr>
              <w:t xml:space="preserve">3. </w:t>
            </w:r>
            <w:r w:rsidR="00F16BE1" w:rsidRPr="00F16BE1">
              <w:rPr>
                <w:b/>
              </w:rPr>
              <w:t>Union flexibility</w:t>
            </w:r>
            <w:r w:rsidR="00F16BE1">
              <w:t xml:space="preserve">- </w:t>
            </w:r>
            <w:r w:rsidR="002540A3">
              <w:t xml:space="preserve">Union issues will arise due to change of working </w:t>
            </w:r>
            <w:proofErr w:type="gramStart"/>
            <w:r w:rsidR="002540A3">
              <w:t>conditions,</w:t>
            </w:r>
            <w:proofErr w:type="gramEnd"/>
            <w:r w:rsidR="002540A3">
              <w:t xml:space="preserve"> we will have to be flexible in working together to make sure learning is working for students and staff as well as the community</w:t>
            </w:r>
            <w:r w:rsidR="00F444C6">
              <w:t>. Collective bargaining may have to change t</w:t>
            </w:r>
            <w:r>
              <w:t>o what</w:t>
            </w:r>
            <w:r w:rsidR="00F444C6">
              <w:t xml:space="preserve"> supports students as well as teachers so that teacher burn out is not happening. </w:t>
            </w:r>
          </w:p>
          <w:p w14:paraId="00049715" w14:textId="77777777" w:rsidR="00F16BE1" w:rsidRDefault="00F16BE1" w:rsidP="00F16BE1"/>
          <w:p w14:paraId="571EC403" w14:textId="4F29F07C" w:rsidR="00F16BE1" w:rsidRDefault="006A687E" w:rsidP="00F16BE1">
            <w:r>
              <w:rPr>
                <w:b/>
              </w:rPr>
              <w:t xml:space="preserve">4.  </w:t>
            </w:r>
            <w:r w:rsidR="002540A3">
              <w:rPr>
                <w:b/>
              </w:rPr>
              <w:t>Parent/</w:t>
            </w:r>
            <w:r w:rsidR="00F16BE1" w:rsidRPr="00F16BE1">
              <w:rPr>
                <w:b/>
              </w:rPr>
              <w:t>Community flexibility</w:t>
            </w:r>
            <w:r w:rsidR="00F16BE1">
              <w:t>- parents and community will have to be active participants in this new model, what considerations will have to be put into place for them</w:t>
            </w:r>
            <w:r w:rsidR="00F444C6">
              <w:t>?</w:t>
            </w:r>
            <w:r w:rsidR="00F16BE1">
              <w:t xml:space="preserve"> Some parents are going to want students to be in school rather than remote.</w:t>
            </w:r>
            <w:r w:rsidR="00F444C6">
              <w:t xml:space="preserve"> How do we work with parents and their schedules or how do we support students that do not have the support at home? Flexibility in seat time and aggregate hours will have to be considered to meet the needs of community and parents. </w:t>
            </w:r>
            <w:r w:rsidR="003E3710">
              <w:t>Extra-Curricular</w:t>
            </w:r>
            <w:r w:rsidR="00F16BE1">
              <w:t>- Another factor that helps with student engagement and retention</w:t>
            </w:r>
            <w:r w:rsidR="00F444C6">
              <w:t xml:space="preserve"> (MHSA rules?) but what will that look like in this new model?</w:t>
            </w:r>
            <w:r w:rsidR="00F16BE1">
              <w:t xml:space="preserve"> </w:t>
            </w:r>
          </w:p>
          <w:p w14:paraId="7EF22D5E" w14:textId="77777777" w:rsidR="006A687E" w:rsidRDefault="006A687E" w:rsidP="00F16BE1">
            <w:pPr>
              <w:rPr>
                <w:b/>
              </w:rPr>
            </w:pPr>
          </w:p>
          <w:p w14:paraId="606235BB" w14:textId="13CDC777" w:rsidR="00F16BE1" w:rsidRPr="00F444C6" w:rsidRDefault="006A687E" w:rsidP="00F16BE1">
            <w:r>
              <w:rPr>
                <w:b/>
              </w:rPr>
              <w:t xml:space="preserve">5.  </w:t>
            </w:r>
            <w:r w:rsidR="00F444C6" w:rsidRPr="00F444C6">
              <w:rPr>
                <w:b/>
              </w:rPr>
              <w:t>Schedules/Time Flexibility</w:t>
            </w:r>
            <w:r w:rsidR="00F444C6">
              <w:t xml:space="preserve">- </w:t>
            </w:r>
            <w:r w:rsidR="00F16BE1">
              <w:t xml:space="preserve">We can’t rely on a one-size fits all, giving ourselves time to develop models. The start of flexibility means we have to be okay with everything not being perfect, finding what fits each demographic. Collaboration is key. </w:t>
            </w:r>
            <w:r w:rsidR="00F16BE1">
              <w:lastRenderedPageBreak/>
              <w:t xml:space="preserve">We still want local control, but we need to be able to work together with other districts. </w:t>
            </w:r>
            <w:r w:rsidR="002540A3">
              <w:t>Pre-</w:t>
            </w:r>
            <w:r w:rsidR="003E3710">
              <w:t>Coved</w:t>
            </w:r>
            <w:r w:rsidR="002540A3">
              <w:t xml:space="preserve"> schedules were always set, now things will be different because we have to work with the schedules of homes and parents. Time may have to be flexible</w:t>
            </w:r>
            <w:r>
              <w:t xml:space="preserve">.  </w:t>
            </w:r>
          </w:p>
        </w:tc>
      </w:tr>
      <w:tr w:rsidR="00F16BE1" w14:paraId="3230B0E5" w14:textId="5EF26AA0" w:rsidTr="00B32E3F">
        <w:tc>
          <w:tcPr>
            <w:tcW w:w="3905" w:type="dxa"/>
            <w:shd w:val="clear" w:color="auto" w:fill="BFBFBF" w:themeFill="background1" w:themeFillShade="BF"/>
          </w:tcPr>
          <w:p w14:paraId="70451144" w14:textId="7D83D045" w:rsidR="00F16BE1" w:rsidRPr="007F6F6C" w:rsidRDefault="00F16BE1" w:rsidP="00F16BE1">
            <w:pPr>
              <w:tabs>
                <w:tab w:val="right" w:pos="3689"/>
              </w:tabs>
              <w:rPr>
                <w:rFonts w:cstheme="minorHAnsi"/>
              </w:rPr>
            </w:pPr>
            <w:r>
              <w:rPr>
                <w:rFonts w:cstheme="minorHAnsi"/>
              </w:rPr>
              <w:lastRenderedPageBreak/>
              <w:t>Whole Group Share-Out</w:t>
            </w:r>
            <w:r>
              <w:rPr>
                <w:rFonts w:cstheme="minorHAnsi"/>
              </w:rPr>
              <w:tab/>
            </w:r>
          </w:p>
        </w:tc>
        <w:tc>
          <w:tcPr>
            <w:tcW w:w="1580" w:type="dxa"/>
            <w:shd w:val="clear" w:color="auto" w:fill="BFBFBF" w:themeFill="background1" w:themeFillShade="BF"/>
          </w:tcPr>
          <w:p w14:paraId="24B4410F" w14:textId="789A6350" w:rsidR="00F16BE1" w:rsidRPr="007F6F6C" w:rsidRDefault="00F16BE1" w:rsidP="00F16BE1">
            <w:pPr>
              <w:rPr>
                <w:rFonts w:cstheme="minorHAnsi"/>
              </w:rPr>
            </w:pPr>
            <w:r>
              <w:rPr>
                <w:rFonts w:cstheme="minorHAnsi"/>
              </w:rPr>
              <w:t>10 minutes</w:t>
            </w:r>
          </w:p>
        </w:tc>
        <w:tc>
          <w:tcPr>
            <w:tcW w:w="8640" w:type="dxa"/>
            <w:shd w:val="clear" w:color="auto" w:fill="BFBFBF" w:themeFill="background1" w:themeFillShade="BF"/>
          </w:tcPr>
          <w:p w14:paraId="14F16A46" w14:textId="66C3B857" w:rsidR="00F16BE1" w:rsidRPr="007F6F6C" w:rsidRDefault="00F16BE1" w:rsidP="00F16BE1">
            <w:pPr>
              <w:rPr>
                <w:rFonts w:cstheme="minorHAnsi"/>
              </w:rPr>
            </w:pPr>
            <w:r>
              <w:rPr>
                <w:rFonts w:cstheme="minorHAnsi"/>
              </w:rPr>
              <w:t xml:space="preserve">Share out group responses for # 1 and #2 </w:t>
            </w:r>
          </w:p>
        </w:tc>
      </w:tr>
      <w:tr w:rsidR="00F16BE1" w14:paraId="6188C709" w14:textId="77777777" w:rsidTr="00B32E3F">
        <w:tc>
          <w:tcPr>
            <w:tcW w:w="3905" w:type="dxa"/>
            <w:shd w:val="clear" w:color="auto" w:fill="FFFFFF" w:themeFill="background1"/>
          </w:tcPr>
          <w:p w14:paraId="06CDD4A9" w14:textId="0D1EE591" w:rsidR="00F16BE1" w:rsidRPr="00B32E3F" w:rsidRDefault="00F16BE1" w:rsidP="00F16BE1">
            <w:pPr>
              <w:tabs>
                <w:tab w:val="left" w:pos="340"/>
              </w:tabs>
              <w:spacing w:before="120" w:line="0" w:lineRule="atLeast"/>
              <w:rPr>
                <w:rFonts w:eastAsia="Arial" w:cstheme="minorHAnsi"/>
                <w:b/>
              </w:rPr>
            </w:pPr>
            <w:r w:rsidRPr="00B32E3F">
              <w:rPr>
                <w:rFonts w:cstheme="minorHAnsi"/>
                <w:color w:val="C00000"/>
              </w:rPr>
              <w:t xml:space="preserve">3)  </w:t>
            </w:r>
            <w:r w:rsidRPr="00B32E3F">
              <w:rPr>
                <w:rFonts w:eastAsia="Arial" w:cstheme="minorHAnsi"/>
                <w:b/>
              </w:rPr>
              <w:t>Evaluate the Ideas</w:t>
            </w:r>
          </w:p>
          <w:p w14:paraId="216405ED" w14:textId="77777777" w:rsidR="00F16BE1" w:rsidRPr="00B32E3F" w:rsidRDefault="00F16BE1" w:rsidP="00F16BE1">
            <w:pPr>
              <w:numPr>
                <w:ilvl w:val="0"/>
                <w:numId w:val="11"/>
              </w:numPr>
              <w:tabs>
                <w:tab w:val="left" w:pos="720"/>
              </w:tabs>
              <w:spacing w:before="120" w:line="0" w:lineRule="atLeast"/>
              <w:ind w:left="720" w:hanging="360"/>
              <w:rPr>
                <w:rFonts w:eastAsia="Symbol" w:cstheme="minorHAnsi"/>
              </w:rPr>
            </w:pPr>
            <w:r w:rsidRPr="00B32E3F">
              <w:rPr>
                <w:rFonts w:eastAsia="Arial" w:cstheme="minorHAnsi"/>
              </w:rPr>
              <w:t>What flexibilities are needed to address the key ideas and opportunities?</w:t>
            </w:r>
          </w:p>
          <w:p w14:paraId="72A16C2D" w14:textId="59A71F14" w:rsidR="00F16BE1" w:rsidRPr="00B32E3F" w:rsidRDefault="00F16BE1" w:rsidP="00F16BE1">
            <w:pPr>
              <w:numPr>
                <w:ilvl w:val="0"/>
                <w:numId w:val="11"/>
              </w:numPr>
              <w:tabs>
                <w:tab w:val="left" w:pos="720"/>
              </w:tabs>
              <w:spacing w:before="120" w:line="0" w:lineRule="atLeast"/>
              <w:ind w:left="720" w:hanging="360"/>
              <w:rPr>
                <w:rFonts w:eastAsia="Symbol" w:cstheme="minorHAnsi"/>
              </w:rPr>
            </w:pPr>
            <w:r w:rsidRPr="00B32E3F">
              <w:rPr>
                <w:rFonts w:eastAsia="Arial" w:cstheme="minorHAnsi"/>
              </w:rPr>
              <w:t>Evaluate the flexibilities based on the following criteria:</w:t>
            </w:r>
            <w:r>
              <w:rPr>
                <w:rFonts w:eastAsia="Arial" w:cstheme="minorHAnsi"/>
              </w:rPr>
              <w:t xml:space="preserve">  </w:t>
            </w:r>
            <w:r w:rsidRPr="00B32E3F">
              <w:rPr>
                <w:rFonts w:eastAsia="Arial" w:cstheme="minorHAnsi"/>
                <w:i/>
              </w:rPr>
              <w:t>Specific; Balanced; Realistic; Lasting; Fair</w:t>
            </w:r>
          </w:p>
          <w:p w14:paraId="6C3AFB69" w14:textId="46CA8D97" w:rsidR="00F16BE1" w:rsidRPr="00B32E3F" w:rsidRDefault="00F16BE1" w:rsidP="00F16BE1">
            <w:pPr>
              <w:tabs>
                <w:tab w:val="right" w:pos="3689"/>
              </w:tabs>
              <w:rPr>
                <w:rFonts w:cstheme="minorHAnsi"/>
              </w:rPr>
            </w:pPr>
          </w:p>
        </w:tc>
        <w:tc>
          <w:tcPr>
            <w:tcW w:w="1580" w:type="dxa"/>
            <w:shd w:val="clear" w:color="auto" w:fill="FFFFFF" w:themeFill="background1"/>
          </w:tcPr>
          <w:p w14:paraId="2DCBE162" w14:textId="5E3F4A27" w:rsidR="00F16BE1" w:rsidRPr="00B32E3F" w:rsidRDefault="00F16BE1" w:rsidP="00F16BE1">
            <w:pPr>
              <w:rPr>
                <w:rFonts w:cstheme="minorHAnsi"/>
              </w:rPr>
            </w:pPr>
            <w:r>
              <w:rPr>
                <w:rFonts w:cstheme="minorHAnsi"/>
              </w:rPr>
              <w:t>15 minutes</w:t>
            </w:r>
          </w:p>
        </w:tc>
        <w:tc>
          <w:tcPr>
            <w:tcW w:w="8640" w:type="dxa"/>
            <w:shd w:val="clear" w:color="auto" w:fill="FFFFFF" w:themeFill="background1"/>
          </w:tcPr>
          <w:p w14:paraId="2300FAF7" w14:textId="7CDCA1B3" w:rsidR="00F16BE1" w:rsidRDefault="0030096F" w:rsidP="00F16BE1">
            <w:pPr>
              <w:rPr>
                <w:rFonts w:cstheme="minorHAnsi"/>
              </w:rPr>
            </w:pPr>
            <w:r>
              <w:rPr>
                <w:rFonts w:cstheme="minorHAnsi"/>
              </w:rPr>
              <w:t xml:space="preserve">New Paradigm- All flexibilities need to give time to develop their own methodology to design and assess learning programs. </w:t>
            </w:r>
          </w:p>
          <w:p w14:paraId="37344FA2" w14:textId="77777777" w:rsidR="0030096F" w:rsidRDefault="0030096F" w:rsidP="00F16BE1">
            <w:pPr>
              <w:rPr>
                <w:rFonts w:cstheme="minorHAnsi"/>
              </w:rPr>
            </w:pPr>
          </w:p>
          <w:p w14:paraId="2747FBCE" w14:textId="7630349E" w:rsidR="0030096F" w:rsidRDefault="0030096F" w:rsidP="00F16BE1">
            <w:pPr>
              <w:rPr>
                <w:rFonts w:cstheme="minorHAnsi"/>
              </w:rPr>
            </w:pPr>
            <w:r>
              <w:rPr>
                <w:rFonts w:cstheme="minorHAnsi"/>
              </w:rPr>
              <w:t>Administrator training- regional conferences to help develop evaluation models (backwards design) for state guidance</w:t>
            </w:r>
            <w:r w:rsidR="006A687E">
              <w:rPr>
                <w:rFonts w:cstheme="minorHAnsi"/>
              </w:rPr>
              <w:t>.</w:t>
            </w:r>
          </w:p>
          <w:p w14:paraId="0A394741" w14:textId="77777777" w:rsidR="0030096F" w:rsidRDefault="0030096F" w:rsidP="00F16BE1">
            <w:pPr>
              <w:rPr>
                <w:rFonts w:cstheme="minorHAnsi"/>
              </w:rPr>
            </w:pPr>
          </w:p>
          <w:p w14:paraId="77765774" w14:textId="77777777" w:rsidR="006A687E" w:rsidRDefault="0030096F" w:rsidP="00F16BE1">
            <w:pPr>
              <w:rPr>
                <w:rFonts w:cstheme="minorHAnsi"/>
              </w:rPr>
            </w:pPr>
            <w:r>
              <w:rPr>
                <w:rFonts w:cstheme="minorHAnsi"/>
              </w:rPr>
              <w:t>Guidance from state regarding Funding</w:t>
            </w:r>
            <w:r w:rsidR="006A687E">
              <w:rPr>
                <w:rFonts w:cstheme="minorHAnsi"/>
              </w:rPr>
              <w:t>.</w:t>
            </w:r>
          </w:p>
          <w:p w14:paraId="0A8A2E15" w14:textId="77777777" w:rsidR="006A687E" w:rsidRDefault="006A687E" w:rsidP="00F16BE1">
            <w:pPr>
              <w:rPr>
                <w:rFonts w:cstheme="minorHAnsi"/>
              </w:rPr>
            </w:pPr>
          </w:p>
          <w:p w14:paraId="5DF7AAF1" w14:textId="72168DAE" w:rsidR="0030096F" w:rsidRDefault="0030096F" w:rsidP="00F16BE1">
            <w:pPr>
              <w:rPr>
                <w:rFonts w:cstheme="minorHAnsi"/>
              </w:rPr>
            </w:pPr>
            <w:r>
              <w:rPr>
                <w:rFonts w:cstheme="minorHAnsi"/>
              </w:rPr>
              <w:t>Teacher training to help support the new paradigm</w:t>
            </w:r>
            <w:r w:rsidR="006A687E">
              <w:rPr>
                <w:rFonts w:cstheme="minorHAnsi"/>
              </w:rPr>
              <w:t>.</w:t>
            </w:r>
          </w:p>
          <w:p w14:paraId="2B2D1DCA" w14:textId="77777777" w:rsidR="0030096F" w:rsidRDefault="0030096F" w:rsidP="00F16BE1">
            <w:pPr>
              <w:rPr>
                <w:rFonts w:cstheme="minorHAnsi"/>
              </w:rPr>
            </w:pPr>
          </w:p>
          <w:p w14:paraId="41896E9F" w14:textId="77777777" w:rsidR="006A687E" w:rsidRDefault="0030096F" w:rsidP="00F16BE1">
            <w:pPr>
              <w:rPr>
                <w:rFonts w:cstheme="minorHAnsi"/>
              </w:rPr>
            </w:pPr>
            <w:r>
              <w:rPr>
                <w:rFonts w:cstheme="minorHAnsi"/>
              </w:rPr>
              <w:t>Time- When will planning happen? Do we need extra PIR days</w:t>
            </w:r>
            <w:r w:rsidR="006A687E">
              <w:rPr>
                <w:rFonts w:cstheme="minorHAnsi"/>
              </w:rPr>
              <w:t>?</w:t>
            </w:r>
          </w:p>
          <w:p w14:paraId="656A8651" w14:textId="77777777" w:rsidR="006A687E" w:rsidRDefault="006A687E" w:rsidP="00F16BE1">
            <w:pPr>
              <w:rPr>
                <w:rFonts w:cstheme="minorHAnsi"/>
              </w:rPr>
            </w:pPr>
          </w:p>
          <w:p w14:paraId="50921C02" w14:textId="42AFACFD" w:rsidR="0030096F" w:rsidRDefault="0030096F" w:rsidP="00F16BE1">
            <w:pPr>
              <w:rPr>
                <w:rFonts w:cstheme="minorHAnsi"/>
              </w:rPr>
            </w:pPr>
            <w:r>
              <w:rPr>
                <w:rFonts w:cstheme="minorHAnsi"/>
              </w:rPr>
              <w:t xml:space="preserve">Seat Time needs to be flexible. </w:t>
            </w:r>
          </w:p>
          <w:p w14:paraId="012A3E59" w14:textId="77777777" w:rsidR="0030096F" w:rsidRDefault="0030096F" w:rsidP="00F16BE1">
            <w:pPr>
              <w:rPr>
                <w:rFonts w:cstheme="minorHAnsi"/>
              </w:rPr>
            </w:pPr>
          </w:p>
          <w:p w14:paraId="09D03015" w14:textId="23534571" w:rsidR="00F16BE1" w:rsidRDefault="00F16BE1" w:rsidP="00F16BE1">
            <w:pPr>
              <w:rPr>
                <w:rFonts w:cstheme="minorHAnsi"/>
              </w:rPr>
            </w:pPr>
            <w:r>
              <w:rPr>
                <w:rFonts w:cstheme="minorHAnsi"/>
              </w:rPr>
              <w:t>Transformational Learning- this would be beneficial to a remote and blended learning</w:t>
            </w:r>
            <w:r w:rsidR="006A687E">
              <w:rPr>
                <w:rFonts w:cstheme="minorHAnsi"/>
              </w:rPr>
              <w:t>-</w:t>
            </w:r>
            <w:r>
              <w:rPr>
                <w:rFonts w:cstheme="minorHAnsi"/>
              </w:rPr>
              <w:t>the grant process needs to be funded in a way to have more applicants. Self-directed philosophy is needed</w:t>
            </w:r>
            <w:r w:rsidR="006A687E">
              <w:rPr>
                <w:rFonts w:cstheme="minorHAnsi"/>
              </w:rPr>
              <w:t>.</w:t>
            </w:r>
          </w:p>
          <w:p w14:paraId="0192385C" w14:textId="78542EF6" w:rsidR="00F16BE1" w:rsidRPr="00B32E3F" w:rsidRDefault="00F16BE1" w:rsidP="00F16BE1">
            <w:pPr>
              <w:rPr>
                <w:rFonts w:cstheme="minorHAnsi"/>
              </w:rPr>
            </w:pPr>
          </w:p>
        </w:tc>
      </w:tr>
    </w:tbl>
    <w:p w14:paraId="336329C0" w14:textId="77777777" w:rsidR="007F6F6C" w:rsidRPr="00E13CEE" w:rsidRDefault="007F6F6C" w:rsidP="003A09CD"/>
    <w:sectPr w:rsidR="007F6F6C" w:rsidRPr="00E13CEE" w:rsidSect="00B32E3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CA236DA"/>
    <w:lvl w:ilvl="0" w:tplc="C8249C6A">
      <w:start w:val="1"/>
      <w:numFmt w:val="decimal"/>
      <w:lvlText w:val="%1)"/>
      <w:lvlJc w:val="left"/>
      <w:pPr>
        <w:ind w:left="0" w:firstLine="0"/>
      </w:pPr>
      <w:rPr>
        <w:color w:val="C00000"/>
      </w:rPr>
    </w:lvl>
    <w:lvl w:ilvl="1" w:tplc="81DA14A0">
      <w:start w:val="1"/>
      <w:numFmt w:val="bullet"/>
      <w:lvlText w:val=""/>
      <w:lvlJc w:val="left"/>
      <w:pPr>
        <w:ind w:left="0" w:firstLine="0"/>
      </w:pPr>
      <w:rPr>
        <w:rFonts w:ascii="Symbol" w:hAnsi="Symbol" w:hint="default"/>
        <w:color w:val="787777"/>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92A65DE6"/>
    <w:lvl w:ilvl="0" w:tplc="435CA304">
      <w:start w:val="2"/>
      <w:numFmt w:val="decimal"/>
      <w:lvlText w:val="%1)"/>
      <w:lvlJc w:val="left"/>
      <w:pPr>
        <w:ind w:left="0" w:firstLine="0"/>
      </w:pPr>
      <w:rPr>
        <w:color w:val="2D70E1"/>
      </w:rPr>
    </w:lvl>
    <w:lvl w:ilvl="1" w:tplc="81DA14A0">
      <w:start w:val="1"/>
      <w:numFmt w:val="bullet"/>
      <w:lvlText w:val=""/>
      <w:lvlJc w:val="left"/>
      <w:pPr>
        <w:ind w:left="0" w:firstLine="0"/>
      </w:pPr>
      <w:rPr>
        <w:rFonts w:ascii="Symbol" w:hAnsi="Symbol" w:hint="default"/>
        <w:color w:val="787777"/>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5C2C9154"/>
    <w:lvl w:ilvl="0" w:tplc="81DA14A0">
      <w:start w:val="1"/>
      <w:numFmt w:val="bullet"/>
      <w:lvlText w:val=""/>
      <w:lvlJc w:val="left"/>
      <w:pPr>
        <w:ind w:left="0" w:firstLine="0"/>
      </w:pPr>
      <w:rPr>
        <w:rFonts w:ascii="Symbol" w:hAnsi="Symbol" w:hint="default"/>
        <w:color w:val="787777"/>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62E48E0"/>
    <w:multiLevelType w:val="hybridMultilevel"/>
    <w:tmpl w:val="DC7C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32F63"/>
    <w:multiLevelType w:val="hybridMultilevel"/>
    <w:tmpl w:val="5858A38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E46F1"/>
    <w:multiLevelType w:val="hybridMultilevel"/>
    <w:tmpl w:val="9864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1453C"/>
    <w:multiLevelType w:val="hybridMultilevel"/>
    <w:tmpl w:val="7E9CA0B8"/>
    <w:lvl w:ilvl="0" w:tplc="3ACE638C">
      <w:start w:val="1"/>
      <w:numFmt w:val="bullet"/>
      <w:lvlText w:val="–"/>
      <w:lvlJc w:val="left"/>
      <w:pPr>
        <w:tabs>
          <w:tab w:val="num" w:pos="720"/>
        </w:tabs>
        <w:ind w:left="720" w:hanging="360"/>
      </w:pPr>
      <w:rPr>
        <w:rFonts w:ascii="Arial" w:hAnsi="Arial" w:hint="default"/>
      </w:rPr>
    </w:lvl>
    <w:lvl w:ilvl="1" w:tplc="6CA8C900">
      <w:start w:val="1"/>
      <w:numFmt w:val="bullet"/>
      <w:lvlText w:val="–"/>
      <w:lvlJc w:val="left"/>
      <w:pPr>
        <w:tabs>
          <w:tab w:val="num" w:pos="1440"/>
        </w:tabs>
        <w:ind w:left="1440" w:hanging="360"/>
      </w:pPr>
      <w:rPr>
        <w:rFonts w:ascii="Arial" w:hAnsi="Arial" w:hint="default"/>
      </w:rPr>
    </w:lvl>
    <w:lvl w:ilvl="2" w:tplc="A4223A00" w:tentative="1">
      <w:start w:val="1"/>
      <w:numFmt w:val="bullet"/>
      <w:lvlText w:val="–"/>
      <w:lvlJc w:val="left"/>
      <w:pPr>
        <w:tabs>
          <w:tab w:val="num" w:pos="2160"/>
        </w:tabs>
        <w:ind w:left="2160" w:hanging="360"/>
      </w:pPr>
      <w:rPr>
        <w:rFonts w:ascii="Arial" w:hAnsi="Arial" w:hint="default"/>
      </w:rPr>
    </w:lvl>
    <w:lvl w:ilvl="3" w:tplc="6D7ED8A0" w:tentative="1">
      <w:start w:val="1"/>
      <w:numFmt w:val="bullet"/>
      <w:lvlText w:val="–"/>
      <w:lvlJc w:val="left"/>
      <w:pPr>
        <w:tabs>
          <w:tab w:val="num" w:pos="2880"/>
        </w:tabs>
        <w:ind w:left="2880" w:hanging="360"/>
      </w:pPr>
      <w:rPr>
        <w:rFonts w:ascii="Arial" w:hAnsi="Arial" w:hint="default"/>
      </w:rPr>
    </w:lvl>
    <w:lvl w:ilvl="4" w:tplc="F3686400" w:tentative="1">
      <w:start w:val="1"/>
      <w:numFmt w:val="bullet"/>
      <w:lvlText w:val="–"/>
      <w:lvlJc w:val="left"/>
      <w:pPr>
        <w:tabs>
          <w:tab w:val="num" w:pos="3600"/>
        </w:tabs>
        <w:ind w:left="3600" w:hanging="360"/>
      </w:pPr>
      <w:rPr>
        <w:rFonts w:ascii="Arial" w:hAnsi="Arial" w:hint="default"/>
      </w:rPr>
    </w:lvl>
    <w:lvl w:ilvl="5" w:tplc="E32466A0" w:tentative="1">
      <w:start w:val="1"/>
      <w:numFmt w:val="bullet"/>
      <w:lvlText w:val="–"/>
      <w:lvlJc w:val="left"/>
      <w:pPr>
        <w:tabs>
          <w:tab w:val="num" w:pos="4320"/>
        </w:tabs>
        <w:ind w:left="4320" w:hanging="360"/>
      </w:pPr>
      <w:rPr>
        <w:rFonts w:ascii="Arial" w:hAnsi="Arial" w:hint="default"/>
      </w:rPr>
    </w:lvl>
    <w:lvl w:ilvl="6" w:tplc="68004BFE" w:tentative="1">
      <w:start w:val="1"/>
      <w:numFmt w:val="bullet"/>
      <w:lvlText w:val="–"/>
      <w:lvlJc w:val="left"/>
      <w:pPr>
        <w:tabs>
          <w:tab w:val="num" w:pos="5040"/>
        </w:tabs>
        <w:ind w:left="5040" w:hanging="360"/>
      </w:pPr>
      <w:rPr>
        <w:rFonts w:ascii="Arial" w:hAnsi="Arial" w:hint="default"/>
      </w:rPr>
    </w:lvl>
    <w:lvl w:ilvl="7" w:tplc="A8F2BCA6" w:tentative="1">
      <w:start w:val="1"/>
      <w:numFmt w:val="bullet"/>
      <w:lvlText w:val="–"/>
      <w:lvlJc w:val="left"/>
      <w:pPr>
        <w:tabs>
          <w:tab w:val="num" w:pos="5760"/>
        </w:tabs>
        <w:ind w:left="5760" w:hanging="360"/>
      </w:pPr>
      <w:rPr>
        <w:rFonts w:ascii="Arial" w:hAnsi="Arial" w:hint="default"/>
      </w:rPr>
    </w:lvl>
    <w:lvl w:ilvl="8" w:tplc="B5CE23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5507A8"/>
    <w:multiLevelType w:val="hybridMultilevel"/>
    <w:tmpl w:val="D6726844"/>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54100F"/>
    <w:multiLevelType w:val="hybridMultilevel"/>
    <w:tmpl w:val="716E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67ADC"/>
    <w:multiLevelType w:val="hybridMultilevel"/>
    <w:tmpl w:val="1EFCF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C7339"/>
    <w:multiLevelType w:val="hybridMultilevel"/>
    <w:tmpl w:val="31CCBF98"/>
    <w:lvl w:ilvl="0" w:tplc="C312287E">
      <w:start w:val="1"/>
      <w:numFmt w:val="decimal"/>
      <w:lvlText w:val="%1."/>
      <w:lvlJc w:val="left"/>
      <w:pPr>
        <w:tabs>
          <w:tab w:val="num" w:pos="720"/>
        </w:tabs>
        <w:ind w:left="720" w:hanging="360"/>
      </w:pPr>
    </w:lvl>
    <w:lvl w:ilvl="1" w:tplc="DD1E4332" w:tentative="1">
      <w:start w:val="1"/>
      <w:numFmt w:val="decimal"/>
      <w:lvlText w:val="%2."/>
      <w:lvlJc w:val="left"/>
      <w:pPr>
        <w:tabs>
          <w:tab w:val="num" w:pos="1440"/>
        </w:tabs>
        <w:ind w:left="1440" w:hanging="360"/>
      </w:pPr>
    </w:lvl>
    <w:lvl w:ilvl="2" w:tplc="4CC6CAAA" w:tentative="1">
      <w:start w:val="1"/>
      <w:numFmt w:val="decimal"/>
      <w:lvlText w:val="%3."/>
      <w:lvlJc w:val="left"/>
      <w:pPr>
        <w:tabs>
          <w:tab w:val="num" w:pos="2160"/>
        </w:tabs>
        <w:ind w:left="2160" w:hanging="360"/>
      </w:pPr>
    </w:lvl>
    <w:lvl w:ilvl="3" w:tplc="584CD414" w:tentative="1">
      <w:start w:val="1"/>
      <w:numFmt w:val="decimal"/>
      <w:lvlText w:val="%4."/>
      <w:lvlJc w:val="left"/>
      <w:pPr>
        <w:tabs>
          <w:tab w:val="num" w:pos="2880"/>
        </w:tabs>
        <w:ind w:left="2880" w:hanging="360"/>
      </w:pPr>
    </w:lvl>
    <w:lvl w:ilvl="4" w:tplc="C3261016" w:tentative="1">
      <w:start w:val="1"/>
      <w:numFmt w:val="decimal"/>
      <w:lvlText w:val="%5."/>
      <w:lvlJc w:val="left"/>
      <w:pPr>
        <w:tabs>
          <w:tab w:val="num" w:pos="3600"/>
        </w:tabs>
        <w:ind w:left="3600" w:hanging="360"/>
      </w:pPr>
    </w:lvl>
    <w:lvl w:ilvl="5" w:tplc="5C50FA7E" w:tentative="1">
      <w:start w:val="1"/>
      <w:numFmt w:val="decimal"/>
      <w:lvlText w:val="%6."/>
      <w:lvlJc w:val="left"/>
      <w:pPr>
        <w:tabs>
          <w:tab w:val="num" w:pos="4320"/>
        </w:tabs>
        <w:ind w:left="4320" w:hanging="360"/>
      </w:pPr>
    </w:lvl>
    <w:lvl w:ilvl="6" w:tplc="6CC8C392" w:tentative="1">
      <w:start w:val="1"/>
      <w:numFmt w:val="decimal"/>
      <w:lvlText w:val="%7."/>
      <w:lvlJc w:val="left"/>
      <w:pPr>
        <w:tabs>
          <w:tab w:val="num" w:pos="5040"/>
        </w:tabs>
        <w:ind w:left="5040" w:hanging="360"/>
      </w:pPr>
    </w:lvl>
    <w:lvl w:ilvl="7" w:tplc="54C227D8" w:tentative="1">
      <w:start w:val="1"/>
      <w:numFmt w:val="decimal"/>
      <w:lvlText w:val="%8."/>
      <w:lvlJc w:val="left"/>
      <w:pPr>
        <w:tabs>
          <w:tab w:val="num" w:pos="5760"/>
        </w:tabs>
        <w:ind w:left="5760" w:hanging="360"/>
      </w:pPr>
    </w:lvl>
    <w:lvl w:ilvl="8" w:tplc="D1B2131C" w:tentative="1">
      <w:start w:val="1"/>
      <w:numFmt w:val="decimal"/>
      <w:lvlText w:val="%9."/>
      <w:lvlJc w:val="left"/>
      <w:pPr>
        <w:tabs>
          <w:tab w:val="num" w:pos="6480"/>
        </w:tabs>
        <w:ind w:left="6480" w:hanging="360"/>
      </w:pPr>
    </w:lvl>
  </w:abstractNum>
  <w:num w:numId="1">
    <w:abstractNumId w:val="3"/>
  </w:num>
  <w:num w:numId="2">
    <w:abstractNumId w:val="9"/>
  </w:num>
  <w:num w:numId="3">
    <w:abstractNumId w:val="5"/>
  </w:num>
  <w:num w:numId="4">
    <w:abstractNumId w:val="8"/>
  </w:num>
  <w:num w:numId="5">
    <w:abstractNumId w:val="7"/>
  </w:num>
  <w:num w:numId="6">
    <w:abstractNumId w:val="10"/>
  </w:num>
  <w:num w:numId="7">
    <w:abstractNumId w:val="6"/>
  </w:num>
  <w:num w:numId="8">
    <w:abstractNumId w:val="4"/>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2"/>
    </w:lvlOverride>
    <w:lvlOverride w:ilvl="1"/>
    <w:lvlOverride w:ilvl="2"/>
    <w:lvlOverride w:ilvl="3"/>
    <w:lvlOverride w:ilvl="4"/>
    <w:lvlOverride w:ilvl="5"/>
    <w:lvlOverride w:ilvl="6"/>
    <w:lvlOverride w:ilvl="7"/>
    <w:lvlOverride w:ilv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62"/>
    <w:rsid w:val="000A72CA"/>
    <w:rsid w:val="000E1F9A"/>
    <w:rsid w:val="001D73AA"/>
    <w:rsid w:val="001E7D46"/>
    <w:rsid w:val="002540A3"/>
    <w:rsid w:val="0030096F"/>
    <w:rsid w:val="0037268B"/>
    <w:rsid w:val="003A09CD"/>
    <w:rsid w:val="003C1CF5"/>
    <w:rsid w:val="003E3710"/>
    <w:rsid w:val="00570EB1"/>
    <w:rsid w:val="00577256"/>
    <w:rsid w:val="005B3B28"/>
    <w:rsid w:val="005B400F"/>
    <w:rsid w:val="005C6CFD"/>
    <w:rsid w:val="006A687E"/>
    <w:rsid w:val="006D79BF"/>
    <w:rsid w:val="00712DD7"/>
    <w:rsid w:val="00737236"/>
    <w:rsid w:val="007F271E"/>
    <w:rsid w:val="007F6F6C"/>
    <w:rsid w:val="0080439F"/>
    <w:rsid w:val="0081366E"/>
    <w:rsid w:val="008D5D03"/>
    <w:rsid w:val="0094545B"/>
    <w:rsid w:val="00977443"/>
    <w:rsid w:val="00A8314F"/>
    <w:rsid w:val="00B26EDA"/>
    <w:rsid w:val="00B32E3F"/>
    <w:rsid w:val="00CA702A"/>
    <w:rsid w:val="00D169D9"/>
    <w:rsid w:val="00D23878"/>
    <w:rsid w:val="00D76986"/>
    <w:rsid w:val="00DB090D"/>
    <w:rsid w:val="00DD2467"/>
    <w:rsid w:val="00E01162"/>
    <w:rsid w:val="00E01F17"/>
    <w:rsid w:val="00E13CEE"/>
    <w:rsid w:val="00E74AAA"/>
    <w:rsid w:val="00F16BE1"/>
    <w:rsid w:val="00F444C6"/>
    <w:rsid w:val="00F90BBF"/>
    <w:rsid w:val="00FE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67E3"/>
  <w14:defaultImageDpi w14:val="32767"/>
  <w15:chartTrackingRefBased/>
  <w15:docId w15:val="{248A0539-7829-774B-B2E9-0FFC29BF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11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16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01162"/>
    <w:rPr>
      <w:b/>
      <w:bCs/>
    </w:rPr>
  </w:style>
  <w:style w:type="character" w:customStyle="1" w:styleId="apple-converted-space">
    <w:name w:val="apple-converted-space"/>
    <w:basedOn w:val="DefaultParagraphFont"/>
    <w:rsid w:val="00E01162"/>
  </w:style>
  <w:style w:type="paragraph" w:styleId="ListParagraph">
    <w:name w:val="List Paragraph"/>
    <w:basedOn w:val="Normal"/>
    <w:uiPriority w:val="34"/>
    <w:qFormat/>
    <w:rsid w:val="00A8314F"/>
    <w:pPr>
      <w:ind w:left="720"/>
      <w:contextualSpacing/>
    </w:pPr>
  </w:style>
  <w:style w:type="character" w:styleId="Hyperlink">
    <w:name w:val="Hyperlink"/>
    <w:basedOn w:val="DefaultParagraphFont"/>
    <w:uiPriority w:val="99"/>
    <w:unhideWhenUsed/>
    <w:rsid w:val="00977443"/>
    <w:rPr>
      <w:color w:val="0563C1" w:themeColor="hyperlink"/>
      <w:u w:val="single"/>
    </w:rPr>
  </w:style>
  <w:style w:type="character" w:styleId="UnresolvedMention">
    <w:name w:val="Unresolved Mention"/>
    <w:basedOn w:val="DefaultParagraphFont"/>
    <w:uiPriority w:val="99"/>
    <w:rsid w:val="00977443"/>
    <w:rPr>
      <w:color w:val="605E5C"/>
      <w:shd w:val="clear" w:color="auto" w:fill="E1DFDD"/>
    </w:rPr>
  </w:style>
  <w:style w:type="table" w:styleId="TableGrid">
    <w:name w:val="Table Grid"/>
    <w:basedOn w:val="TableNormal"/>
    <w:uiPriority w:val="39"/>
    <w:rsid w:val="007F6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11524">
      <w:bodyDiv w:val="1"/>
      <w:marLeft w:val="0"/>
      <w:marRight w:val="0"/>
      <w:marTop w:val="0"/>
      <w:marBottom w:val="0"/>
      <w:divBdr>
        <w:top w:val="none" w:sz="0" w:space="0" w:color="auto"/>
        <w:left w:val="none" w:sz="0" w:space="0" w:color="auto"/>
        <w:bottom w:val="none" w:sz="0" w:space="0" w:color="auto"/>
        <w:right w:val="none" w:sz="0" w:space="0" w:color="auto"/>
      </w:divBdr>
      <w:divsChild>
        <w:div w:id="2063556402">
          <w:marLeft w:val="720"/>
          <w:marRight w:val="0"/>
          <w:marTop w:val="115"/>
          <w:marBottom w:val="0"/>
          <w:divBdr>
            <w:top w:val="none" w:sz="0" w:space="0" w:color="auto"/>
            <w:left w:val="none" w:sz="0" w:space="0" w:color="auto"/>
            <w:bottom w:val="none" w:sz="0" w:space="0" w:color="auto"/>
            <w:right w:val="none" w:sz="0" w:space="0" w:color="auto"/>
          </w:divBdr>
        </w:div>
        <w:div w:id="588928835">
          <w:marLeft w:val="720"/>
          <w:marRight w:val="0"/>
          <w:marTop w:val="115"/>
          <w:marBottom w:val="0"/>
          <w:divBdr>
            <w:top w:val="none" w:sz="0" w:space="0" w:color="auto"/>
            <w:left w:val="none" w:sz="0" w:space="0" w:color="auto"/>
            <w:bottom w:val="none" w:sz="0" w:space="0" w:color="auto"/>
            <w:right w:val="none" w:sz="0" w:space="0" w:color="auto"/>
          </w:divBdr>
        </w:div>
        <w:div w:id="1902327977">
          <w:marLeft w:val="720"/>
          <w:marRight w:val="0"/>
          <w:marTop w:val="115"/>
          <w:marBottom w:val="0"/>
          <w:divBdr>
            <w:top w:val="none" w:sz="0" w:space="0" w:color="auto"/>
            <w:left w:val="none" w:sz="0" w:space="0" w:color="auto"/>
            <w:bottom w:val="none" w:sz="0" w:space="0" w:color="auto"/>
            <w:right w:val="none" w:sz="0" w:space="0" w:color="auto"/>
          </w:divBdr>
        </w:div>
        <w:div w:id="306935250">
          <w:marLeft w:val="720"/>
          <w:marRight w:val="0"/>
          <w:marTop w:val="115"/>
          <w:marBottom w:val="0"/>
          <w:divBdr>
            <w:top w:val="none" w:sz="0" w:space="0" w:color="auto"/>
            <w:left w:val="none" w:sz="0" w:space="0" w:color="auto"/>
            <w:bottom w:val="none" w:sz="0" w:space="0" w:color="auto"/>
            <w:right w:val="none" w:sz="0" w:space="0" w:color="auto"/>
          </w:divBdr>
        </w:div>
      </w:divsChild>
    </w:div>
    <w:div w:id="1750956590">
      <w:bodyDiv w:val="1"/>
      <w:marLeft w:val="0"/>
      <w:marRight w:val="0"/>
      <w:marTop w:val="0"/>
      <w:marBottom w:val="0"/>
      <w:divBdr>
        <w:top w:val="none" w:sz="0" w:space="0" w:color="auto"/>
        <w:left w:val="none" w:sz="0" w:space="0" w:color="auto"/>
        <w:bottom w:val="none" w:sz="0" w:space="0" w:color="auto"/>
        <w:right w:val="none" w:sz="0" w:space="0" w:color="auto"/>
      </w:divBdr>
      <w:divsChild>
        <w:div w:id="120416231">
          <w:marLeft w:val="1166"/>
          <w:marRight w:val="0"/>
          <w:marTop w:val="86"/>
          <w:marBottom w:val="0"/>
          <w:divBdr>
            <w:top w:val="none" w:sz="0" w:space="0" w:color="auto"/>
            <w:left w:val="none" w:sz="0" w:space="0" w:color="auto"/>
            <w:bottom w:val="none" w:sz="0" w:space="0" w:color="auto"/>
            <w:right w:val="none" w:sz="0" w:space="0" w:color="auto"/>
          </w:divBdr>
        </w:div>
        <w:div w:id="744423879">
          <w:marLeft w:val="1166"/>
          <w:marRight w:val="0"/>
          <w:marTop w:val="86"/>
          <w:marBottom w:val="0"/>
          <w:divBdr>
            <w:top w:val="none" w:sz="0" w:space="0" w:color="auto"/>
            <w:left w:val="none" w:sz="0" w:space="0" w:color="auto"/>
            <w:bottom w:val="none" w:sz="0" w:space="0" w:color="auto"/>
            <w:right w:val="none" w:sz="0" w:space="0" w:color="auto"/>
          </w:divBdr>
        </w:div>
        <w:div w:id="378558494">
          <w:marLeft w:val="1166"/>
          <w:marRight w:val="0"/>
          <w:marTop w:val="86"/>
          <w:marBottom w:val="0"/>
          <w:divBdr>
            <w:top w:val="none" w:sz="0" w:space="0" w:color="auto"/>
            <w:left w:val="none" w:sz="0" w:space="0" w:color="auto"/>
            <w:bottom w:val="none" w:sz="0" w:space="0" w:color="auto"/>
            <w:right w:val="none" w:sz="0" w:space="0" w:color="auto"/>
          </w:divBdr>
        </w:div>
        <w:div w:id="785543013">
          <w:marLeft w:val="1166"/>
          <w:marRight w:val="0"/>
          <w:marTop w:val="86"/>
          <w:marBottom w:val="0"/>
          <w:divBdr>
            <w:top w:val="none" w:sz="0" w:space="0" w:color="auto"/>
            <w:left w:val="none" w:sz="0" w:space="0" w:color="auto"/>
            <w:bottom w:val="none" w:sz="0" w:space="0" w:color="auto"/>
            <w:right w:val="none" w:sz="0" w:space="0" w:color="auto"/>
          </w:divBdr>
        </w:div>
        <w:div w:id="943612794">
          <w:marLeft w:val="1166"/>
          <w:marRight w:val="0"/>
          <w:marTop w:val="86"/>
          <w:marBottom w:val="0"/>
          <w:divBdr>
            <w:top w:val="none" w:sz="0" w:space="0" w:color="auto"/>
            <w:left w:val="none" w:sz="0" w:space="0" w:color="auto"/>
            <w:bottom w:val="none" w:sz="0" w:space="0" w:color="auto"/>
            <w:right w:val="none" w:sz="0" w:space="0" w:color="auto"/>
          </w:divBdr>
        </w:div>
      </w:divsChild>
    </w:div>
    <w:div w:id="177925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 Allen</dc:creator>
  <cp:keywords/>
  <dc:description/>
  <cp:lastModifiedBy>Murgel, Julie</cp:lastModifiedBy>
  <cp:revision>2</cp:revision>
  <dcterms:created xsi:type="dcterms:W3CDTF">2020-06-03T22:27:00Z</dcterms:created>
  <dcterms:modified xsi:type="dcterms:W3CDTF">2020-06-03T22:27:00Z</dcterms:modified>
</cp:coreProperties>
</file>